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CD5CC0" w:rsidRPr="00CD5CC0" w14:paraId="4DD19874" w14:textId="77777777">
        <w:trPr>
          <w:cantSplit/>
          <w:trHeight w:hRule="exact" w:val="1440"/>
        </w:trPr>
        <w:tc>
          <w:tcPr>
            <w:tcW w:w="3787" w:type="dxa"/>
          </w:tcPr>
          <w:p w14:paraId="24275F2F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Abernathy, Roeder, Boyd &amp; Hullett, P.C.</w:t>
            </w:r>
          </w:p>
          <w:p w14:paraId="157B49DF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Chad Timmons, Larry R. Boyd, Emily M. Hahn</w:t>
            </w:r>
          </w:p>
          <w:p w14:paraId="35CDA18A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1700 Redbud Blvd, Ste. 300</w:t>
            </w:r>
          </w:p>
          <w:p w14:paraId="2CBB0772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McKinney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75069</w:t>
            </w:r>
          </w:p>
          <w:p w14:paraId="1E1971DD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131EFC5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3C83329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Alston &amp; Bird LLP</w:t>
            </w:r>
          </w:p>
          <w:p w14:paraId="325F5029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Jared Slade</w:t>
            </w:r>
          </w:p>
          <w:p w14:paraId="0D930B71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Chase Tower</w:t>
            </w:r>
          </w:p>
          <w:p w14:paraId="5D2A99A8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2200 Ross Avenue</w:t>
            </w:r>
          </w:p>
          <w:p w14:paraId="4655B74B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  <w:p w14:paraId="61659C59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22BF5F3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B87292B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Ashby &amp; Geddes, P.A.</w:t>
            </w:r>
          </w:p>
          <w:p w14:paraId="4B4331CF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William P. Bowden, Esq., Michael D. DeBaecke, Esq.</w:t>
            </w:r>
          </w:p>
          <w:p w14:paraId="6BDAAE35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500 Delaware Avenue, 8th Floor</w:t>
            </w:r>
          </w:p>
          <w:p w14:paraId="3F5A298E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PO Box 1150</w:t>
            </w:r>
          </w:p>
          <w:p w14:paraId="00F901A2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19899-1150</w:t>
            </w:r>
          </w:p>
          <w:p w14:paraId="6BC05D8B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CC0" w:rsidRPr="00CD5CC0" w14:paraId="684A49EE" w14:textId="77777777">
        <w:trPr>
          <w:cantSplit/>
          <w:trHeight w:hRule="exact" w:val="1440"/>
        </w:trPr>
        <w:tc>
          <w:tcPr>
            <w:tcW w:w="3787" w:type="dxa"/>
          </w:tcPr>
          <w:p w14:paraId="7CD2825D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Baker &amp; McKenzie LLP</w:t>
            </w:r>
          </w:p>
          <w:p w14:paraId="32E01D07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Debra A. Dandeneau &amp; Blaire Cahn</w:t>
            </w:r>
          </w:p>
          <w:p w14:paraId="5AC6571B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452 Fifth Ave</w:t>
            </w:r>
          </w:p>
          <w:p w14:paraId="06087E2E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10018</w:t>
            </w:r>
          </w:p>
          <w:p w14:paraId="0EDD563F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C4276D1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CD51826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Baker &amp; McKenzie LLP</w:t>
            </w:r>
          </w:p>
          <w:p w14:paraId="160C5D0C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Michelle Hartmann</w:t>
            </w:r>
          </w:p>
          <w:p w14:paraId="735A56EB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1900 North Pearl</w:t>
            </w:r>
          </w:p>
          <w:p w14:paraId="6BC57319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Suite 1500</w:t>
            </w:r>
          </w:p>
          <w:p w14:paraId="10DD7E7F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  <w:p w14:paraId="1C4A7DB8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0C5BC6E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CDAB7D4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Barnes &amp; Thornburg LLP</w:t>
            </w:r>
          </w:p>
          <w:p w14:paraId="1DCB2133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Thomas G. Haskins, Jr.</w:t>
            </w:r>
          </w:p>
          <w:p w14:paraId="14C56BA2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2121 North Pearl Street, Suite 700</w:t>
            </w:r>
          </w:p>
          <w:p w14:paraId="74BEF1FA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  <w:p w14:paraId="5C55F2A3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CC0" w:rsidRPr="00CD5CC0" w14:paraId="3BAF2763" w14:textId="77777777">
        <w:trPr>
          <w:cantSplit/>
          <w:trHeight w:hRule="exact" w:val="1440"/>
        </w:trPr>
        <w:tc>
          <w:tcPr>
            <w:tcW w:w="3787" w:type="dxa"/>
          </w:tcPr>
          <w:p w14:paraId="05030CD3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BBVA</w:t>
            </w:r>
          </w:p>
          <w:p w14:paraId="610FBA91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Michael Doran</w:t>
            </w:r>
          </w:p>
          <w:p w14:paraId="33752431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8080 North Central Expressway</w:t>
            </w:r>
          </w:p>
          <w:p w14:paraId="2FFA4BA3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Suite 1500</w:t>
            </w:r>
          </w:p>
          <w:p w14:paraId="30346BE8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75206</w:t>
            </w:r>
          </w:p>
          <w:p w14:paraId="661C65E4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A7DC806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66F731B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Blank Rome LLP</w:t>
            </w:r>
          </w:p>
          <w:p w14:paraId="2C9FC659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John E. Lucian, Josef W. Mintz</w:t>
            </w:r>
          </w:p>
          <w:p w14:paraId="088921C5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1201 N. Market Street, Suite 800</w:t>
            </w:r>
          </w:p>
          <w:p w14:paraId="0FE14974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  <w:p w14:paraId="50CB942C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D003C32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D120654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Bonds Ellis Eppich Schafer Jones LLP</w:t>
            </w:r>
          </w:p>
          <w:p w14:paraId="3789BF40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John Y. Bonds, III, Bryan C. Assink</w:t>
            </w:r>
          </w:p>
          <w:p w14:paraId="3A7AC21B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420 Throckmorton Street, Suite 1000</w:t>
            </w:r>
          </w:p>
          <w:p w14:paraId="12756712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Fort Worth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76102</w:t>
            </w:r>
          </w:p>
          <w:p w14:paraId="3CFFC82C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CC0" w:rsidRPr="00CD5CC0" w14:paraId="38FCE659" w14:textId="77777777">
        <w:trPr>
          <w:cantSplit/>
          <w:trHeight w:hRule="exact" w:val="1440"/>
        </w:trPr>
        <w:tc>
          <w:tcPr>
            <w:tcW w:w="3787" w:type="dxa"/>
          </w:tcPr>
          <w:p w14:paraId="4986CDEA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Brown Fox PLLC</w:t>
            </w:r>
          </w:p>
          <w:p w14:paraId="539678C0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Cortney C. Thomas</w:t>
            </w:r>
          </w:p>
          <w:p w14:paraId="4EA3496C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8111 Preston Road, Suite 300</w:t>
            </w:r>
          </w:p>
          <w:p w14:paraId="69448EBF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75225</w:t>
            </w:r>
          </w:p>
          <w:p w14:paraId="06251F6A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932D9CE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EDAABCD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Buchalter, A Professional Corporation</w:t>
            </w:r>
          </w:p>
          <w:p w14:paraId="75FD8387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Shawn M. Christianson, Esq.</w:t>
            </w:r>
          </w:p>
          <w:p w14:paraId="19ABCAC1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55 Second Street, 17th Floor</w:t>
            </w:r>
          </w:p>
          <w:p w14:paraId="6E8E1990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San Francisco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94105-3493</w:t>
            </w:r>
          </w:p>
          <w:p w14:paraId="5C77A624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52DA497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3103C2C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Butler Snow LLP</w:t>
            </w:r>
          </w:p>
          <w:p w14:paraId="50E165FC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Martin A. Sosland and Candice M. Carson</w:t>
            </w:r>
          </w:p>
          <w:p w14:paraId="72125414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2911 Turtle Creek Blvd.</w:t>
            </w:r>
          </w:p>
          <w:p w14:paraId="443073CF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Suite 1400</w:t>
            </w:r>
          </w:p>
          <w:p w14:paraId="11D79F73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75219</w:t>
            </w:r>
          </w:p>
          <w:p w14:paraId="180CAAB0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CC0" w:rsidRPr="00CD5CC0" w14:paraId="5431D11C" w14:textId="77777777">
        <w:trPr>
          <w:cantSplit/>
          <w:trHeight w:hRule="exact" w:val="1440"/>
        </w:trPr>
        <w:tc>
          <w:tcPr>
            <w:tcW w:w="3787" w:type="dxa"/>
          </w:tcPr>
          <w:p w14:paraId="591DB7F3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Carlyon Cica Chtd.</w:t>
            </w:r>
          </w:p>
          <w:p w14:paraId="6426DA63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Candace C. Carlyon, Esq., Tracy M. Osteen, Esq.</w:t>
            </w:r>
          </w:p>
          <w:p w14:paraId="4195047F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265 E. Warm Springs Road, Suite 107</w:t>
            </w:r>
          </w:p>
          <w:p w14:paraId="0CDA51A2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Las Vegas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NV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89119</w:t>
            </w:r>
          </w:p>
          <w:p w14:paraId="2E7A70FF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A4DA282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F600DB8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Chipman, Brown, Cicero &amp; Cole, LLP</w:t>
            </w:r>
          </w:p>
          <w:p w14:paraId="22FB4A66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Mark L. Desgrosseilliers</w:t>
            </w:r>
          </w:p>
          <w:p w14:paraId="1D61FCF4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Hercules Plaza</w:t>
            </w:r>
          </w:p>
          <w:p w14:paraId="5331E492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1313 North Market Street, Suite 5400</w:t>
            </w:r>
          </w:p>
          <w:p w14:paraId="3C1A9D44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  <w:p w14:paraId="64100694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5D9438A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B00F4EE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Cole, Schotz, Meisel, Forman &amp; Leonard, P.A.</w:t>
            </w:r>
          </w:p>
          <w:p w14:paraId="3EC1023D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901 Main Street</w:t>
            </w:r>
          </w:p>
          <w:p w14:paraId="0D7FA558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Suite 4120</w:t>
            </w:r>
          </w:p>
          <w:p w14:paraId="74F6E9DF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75202</w:t>
            </w:r>
          </w:p>
          <w:p w14:paraId="3F770619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CC0" w:rsidRPr="00CD5CC0" w14:paraId="4487293F" w14:textId="77777777">
        <w:trPr>
          <w:cantSplit/>
          <w:trHeight w:hRule="exact" w:val="1440"/>
        </w:trPr>
        <w:tc>
          <w:tcPr>
            <w:tcW w:w="3787" w:type="dxa"/>
          </w:tcPr>
          <w:p w14:paraId="16300BD2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Condon Tobin Sladek Thornton PLLC</w:t>
            </w:r>
          </w:p>
          <w:p w14:paraId="4C42394D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J. Seth Moore</w:t>
            </w:r>
          </w:p>
          <w:p w14:paraId="239D19CA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8080 Park Lane, Suite 700</w:t>
            </w:r>
          </w:p>
          <w:p w14:paraId="5CF3138D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75231</w:t>
            </w:r>
          </w:p>
          <w:p w14:paraId="7441F8C3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1F14A4D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0BC3062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Dentons US LLP</w:t>
            </w:r>
          </w:p>
          <w:p w14:paraId="0E98F33A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Casey Doherty</w:t>
            </w:r>
          </w:p>
          <w:p w14:paraId="1CB7A076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1221 McKinney Street, Suite 1900</w:t>
            </w:r>
          </w:p>
          <w:p w14:paraId="4B937EAC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77010</w:t>
            </w:r>
          </w:p>
          <w:p w14:paraId="746F61FA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00E9753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AD02D61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Dentons US LLP</w:t>
            </w:r>
          </w:p>
          <w:p w14:paraId="1F69E78A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Lauren Macksoud, Esq.</w:t>
            </w:r>
          </w:p>
          <w:p w14:paraId="3CE45201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1221 Avenue of the Americas</w:t>
            </w:r>
          </w:p>
          <w:p w14:paraId="1E2AC509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10020-1089</w:t>
            </w:r>
          </w:p>
          <w:p w14:paraId="69D5A77C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CC0" w:rsidRPr="00CD5CC0" w14:paraId="45C525CE" w14:textId="77777777">
        <w:trPr>
          <w:cantSplit/>
          <w:trHeight w:hRule="exact" w:val="1440"/>
        </w:trPr>
        <w:tc>
          <w:tcPr>
            <w:tcW w:w="3787" w:type="dxa"/>
          </w:tcPr>
          <w:p w14:paraId="104630A1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Dentons US LLP</w:t>
            </w:r>
          </w:p>
          <w:p w14:paraId="6FC442B0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Patrick C. Maxcy, Esq.</w:t>
            </w:r>
          </w:p>
          <w:p w14:paraId="573F4E9A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233 South Wacker Drive</w:t>
            </w:r>
          </w:p>
          <w:p w14:paraId="32B73CBE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Suite 5900</w:t>
            </w:r>
          </w:p>
          <w:p w14:paraId="3AA213D9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60606-6361</w:t>
            </w:r>
          </w:p>
          <w:p w14:paraId="76E048F7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55C2378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AC97043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DLA Piper LLP</w:t>
            </w:r>
          </w:p>
          <w:p w14:paraId="6CE4809F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Amy L. Ruhland</w:t>
            </w:r>
          </w:p>
          <w:p w14:paraId="15273C24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303 Colorado Street, Suite 3000</w:t>
            </w:r>
          </w:p>
          <w:p w14:paraId="1D3AE59B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Austin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78701</w:t>
            </w:r>
          </w:p>
          <w:p w14:paraId="77872B72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79AA0D7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219054A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Forshey &amp; Prostok LLP</w:t>
            </w:r>
          </w:p>
          <w:p w14:paraId="34ECAFAA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Jeff P. Prostok, J. Robert Forshey, Suzanne K. Rosen</w:t>
            </w:r>
          </w:p>
          <w:p w14:paraId="771BE70B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777 Main Street, Suite 1550</w:t>
            </w:r>
          </w:p>
          <w:p w14:paraId="047B8C7B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Fort Worth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76102</w:t>
            </w:r>
          </w:p>
          <w:p w14:paraId="12C90B5A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CC0" w:rsidRPr="00CD5CC0" w14:paraId="261403E0" w14:textId="77777777">
        <w:trPr>
          <w:cantSplit/>
          <w:trHeight w:hRule="exact" w:val="1440"/>
        </w:trPr>
        <w:tc>
          <w:tcPr>
            <w:tcW w:w="3787" w:type="dxa"/>
          </w:tcPr>
          <w:p w14:paraId="37482CD3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Frontier State Bank</w:t>
            </w:r>
          </w:p>
          <w:p w14:paraId="66EC5E16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Attn:  Steve Elliot</w:t>
            </w:r>
          </w:p>
          <w:p w14:paraId="14E25E1E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5100 South I-35 Service Road</w:t>
            </w:r>
          </w:p>
          <w:p w14:paraId="4B415C7F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Oklahoma City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OK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73129</w:t>
            </w:r>
          </w:p>
          <w:p w14:paraId="25864570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B22903D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80430A0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Frost Brown Todd LLC</w:t>
            </w:r>
          </w:p>
          <w:p w14:paraId="03CA5A5F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Mark A. Platt</w:t>
            </w:r>
          </w:p>
          <w:p w14:paraId="04F9A5BD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2101 Cedar Springs Rd, Suite 900</w:t>
            </w:r>
          </w:p>
          <w:p w14:paraId="7857F21D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75201-1867</w:t>
            </w:r>
          </w:p>
          <w:p w14:paraId="60F0340D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A09B7C0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1DB4991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Gibson, Dunn &amp; Crutcher LLP</w:t>
            </w:r>
          </w:p>
          <w:p w14:paraId="34A23397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Marshall R. King, Esq., Michael A. Rosenthal, Esq. &amp; Alan Moskowitz, Esq.</w:t>
            </w:r>
          </w:p>
          <w:p w14:paraId="4DA2019E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200 Park Avenue</w:t>
            </w:r>
          </w:p>
          <w:p w14:paraId="5B24FB77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10066</w:t>
            </w:r>
          </w:p>
          <w:p w14:paraId="34CFE1BE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CC0" w:rsidRPr="00CD5CC0" w14:paraId="305FBAD3" w14:textId="77777777">
        <w:trPr>
          <w:cantSplit/>
          <w:trHeight w:hRule="exact" w:val="1440"/>
        </w:trPr>
        <w:tc>
          <w:tcPr>
            <w:tcW w:w="3787" w:type="dxa"/>
          </w:tcPr>
          <w:p w14:paraId="68E577A6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Gibson, Dunn &amp; Crutcher LLP</w:t>
            </w:r>
          </w:p>
          <w:p w14:paraId="462BFBE3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Matthew G. Bouslog, Esq.</w:t>
            </w:r>
          </w:p>
          <w:p w14:paraId="206B127A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3161 Michelson Drive</w:t>
            </w:r>
          </w:p>
          <w:p w14:paraId="46B09216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Irvine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92612</w:t>
            </w:r>
          </w:p>
          <w:p w14:paraId="7EE11F91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D850C1E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42E99EB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Hayward &amp; Associates PLLC</w:t>
            </w:r>
          </w:p>
          <w:p w14:paraId="5AD376A1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Melissa S. Hayward, Zachery Z. Annable</w:t>
            </w:r>
          </w:p>
          <w:p w14:paraId="7D7AE968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10501 N. Central Expy, Ste. 106</w:t>
            </w:r>
          </w:p>
          <w:p w14:paraId="6F5942B3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75231</w:t>
            </w:r>
          </w:p>
          <w:p w14:paraId="4E60BA0C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FCE4349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6F83B0F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Heller, Draper &amp; Horn, L.L.C.</w:t>
            </w:r>
          </w:p>
          <w:p w14:paraId="0BFE8BE3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Douglas S. Draper, Leslie A. Collins, Greta M. Brouphy</w:t>
            </w:r>
          </w:p>
          <w:p w14:paraId="3F494A59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650 Poydras Street, Suite 2500</w:t>
            </w:r>
          </w:p>
          <w:p w14:paraId="79B60BB9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New Orleans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LA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70130</w:t>
            </w:r>
          </w:p>
          <w:p w14:paraId="57ECBEC7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CC0" w:rsidRPr="00CD5CC0" w14:paraId="15D4CDCB" w14:textId="77777777">
        <w:trPr>
          <w:cantSplit/>
          <w:trHeight w:hRule="exact" w:val="1440"/>
        </w:trPr>
        <w:tc>
          <w:tcPr>
            <w:tcW w:w="3787" w:type="dxa"/>
          </w:tcPr>
          <w:p w14:paraId="638F0505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Highland Capital Management</w:t>
            </w:r>
          </w:p>
          <w:p w14:paraId="00C07EE4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Attn: Thomas Surgent</w:t>
            </w:r>
          </w:p>
          <w:p w14:paraId="73D09DC8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300 Crescent Court</w:t>
            </w:r>
          </w:p>
          <w:p w14:paraId="25420143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Suite 700</w:t>
            </w:r>
          </w:p>
          <w:p w14:paraId="7037333D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  <w:p w14:paraId="10B5AB71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47EC054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DA52BC9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Hoge &amp; Gameros, L.L.P.</w:t>
            </w:r>
          </w:p>
          <w:p w14:paraId="348D8C9F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Charles W. Gameros, Jr., P.C., Douglas Wade Carvell, P.C.</w:t>
            </w:r>
          </w:p>
          <w:p w14:paraId="355877FE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6116 North Central Expressway</w:t>
            </w:r>
          </w:p>
          <w:p w14:paraId="1E002903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Suite 1400</w:t>
            </w:r>
          </w:p>
          <w:p w14:paraId="0732147C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75206</w:t>
            </w:r>
          </w:p>
          <w:p w14:paraId="27489BF6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793E7B6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02D058F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Hunter Mountain Investment Trust</w:t>
            </w:r>
          </w:p>
          <w:p w14:paraId="0A3B33FE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c/o Rand Advisors LLC</w:t>
            </w:r>
          </w:p>
          <w:p w14:paraId="1C464043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John Honis</w:t>
            </w:r>
          </w:p>
          <w:p w14:paraId="4E1C0B87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87 Railroad Place Ste 403</w:t>
            </w:r>
          </w:p>
          <w:p w14:paraId="24F314EF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Saratoga Springs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12866</w:t>
            </w:r>
          </w:p>
          <w:p w14:paraId="1C76D4F7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E791DB" w14:textId="77777777" w:rsidR="00CD5CC0" w:rsidRPr="00CD5CC0" w:rsidRDefault="00CD5CC0" w:rsidP="006F3527">
      <w:pPr>
        <w:ind w:left="95" w:right="95"/>
        <w:jc w:val="center"/>
        <w:rPr>
          <w:rFonts w:ascii="Arial" w:hAnsi="Arial" w:cs="Arial"/>
          <w:vanish/>
          <w:sz w:val="18"/>
          <w:szCs w:val="18"/>
        </w:rPr>
        <w:sectPr w:rsidR="00CD5CC0" w:rsidRPr="00CD5CC0" w:rsidSect="00CD5CC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CD5CC0" w:rsidRPr="00CD5CC0" w14:paraId="47A70694" w14:textId="77777777">
        <w:trPr>
          <w:cantSplit/>
          <w:trHeight w:hRule="exact" w:val="1440"/>
        </w:trPr>
        <w:tc>
          <w:tcPr>
            <w:tcW w:w="3787" w:type="dxa"/>
          </w:tcPr>
          <w:p w14:paraId="11D33F60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lastRenderedPageBreak/>
              <w:t>Internal Revenue Service</w:t>
            </w:r>
          </w:p>
          <w:p w14:paraId="7032FDEB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Attn Susanne Larson</w:t>
            </w:r>
          </w:p>
          <w:p w14:paraId="6F441B7A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31 Hopkins Plz Rm 1150</w:t>
            </w:r>
          </w:p>
          <w:p w14:paraId="22DF01F2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Baltimore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MD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21201</w:t>
            </w:r>
          </w:p>
          <w:p w14:paraId="605A66AC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721B273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2C790B6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Internal Revenue Service</w:t>
            </w:r>
          </w:p>
          <w:p w14:paraId="2D077308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Centralized Insolvency Operation</w:t>
            </w:r>
          </w:p>
          <w:p w14:paraId="11D4B660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PO Box 7346</w:t>
            </w:r>
          </w:p>
          <w:p w14:paraId="28654AC2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19101-7346</w:t>
            </w:r>
          </w:p>
          <w:p w14:paraId="50F1ABB3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254C6D8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95D3DFC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Internal Revenue Service</w:t>
            </w:r>
          </w:p>
          <w:p w14:paraId="391FCD81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Centralized Insolvency Operation</w:t>
            </w:r>
          </w:p>
          <w:p w14:paraId="141BA95B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2970 Market St</w:t>
            </w:r>
          </w:p>
          <w:p w14:paraId="043CB339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19104</w:t>
            </w:r>
          </w:p>
          <w:p w14:paraId="27B436CC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CC0" w:rsidRPr="00CD5CC0" w14:paraId="1E562B80" w14:textId="77777777">
        <w:trPr>
          <w:cantSplit/>
          <w:trHeight w:hRule="exact" w:val="1440"/>
        </w:trPr>
        <w:tc>
          <w:tcPr>
            <w:tcW w:w="3787" w:type="dxa"/>
          </w:tcPr>
          <w:p w14:paraId="6DB426C4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Jackson Walker L.L.P.</w:t>
            </w:r>
          </w:p>
          <w:p w14:paraId="33402697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Michael S. Held</w:t>
            </w:r>
          </w:p>
          <w:p w14:paraId="3F152C39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2323 Ross Avenue, Suite 600</w:t>
            </w:r>
          </w:p>
          <w:p w14:paraId="2A4E577B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  <w:p w14:paraId="1A7EDC2F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FD1AA07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97495CC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Jefferies LLC</w:t>
            </w:r>
          </w:p>
          <w:p w14:paraId="08A3A95A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Director of Compliance</w:t>
            </w:r>
          </w:p>
          <w:p w14:paraId="09A48717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520 Madison Avenue, 16th Floor</w:t>
            </w:r>
          </w:p>
          <w:p w14:paraId="07DF22F9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Re Prime Brokerage Services</w:t>
            </w:r>
          </w:p>
          <w:p w14:paraId="164D64FB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10022</w:t>
            </w:r>
          </w:p>
          <w:p w14:paraId="32279F57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518A240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D153C55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Jefferies LLC</w:t>
            </w:r>
          </w:p>
          <w:p w14:paraId="02B83C82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Office of the General Counsel</w:t>
            </w:r>
          </w:p>
          <w:p w14:paraId="70F60078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520 Madison Avenue, 16th Floor</w:t>
            </w:r>
          </w:p>
          <w:p w14:paraId="287CF31C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Re Prime Brokerage Services</w:t>
            </w:r>
          </w:p>
          <w:p w14:paraId="5C8738C9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10022</w:t>
            </w:r>
          </w:p>
          <w:p w14:paraId="4A9A5907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CC0" w:rsidRPr="00CD5CC0" w14:paraId="1E0ADDD4" w14:textId="77777777">
        <w:trPr>
          <w:cantSplit/>
          <w:trHeight w:hRule="exact" w:val="1440"/>
        </w:trPr>
        <w:tc>
          <w:tcPr>
            <w:tcW w:w="3787" w:type="dxa"/>
          </w:tcPr>
          <w:p w14:paraId="6ACF8BB0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Jenner &amp; Block LLP</w:t>
            </w:r>
          </w:p>
          <w:p w14:paraId="372ED600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Marc B. Hankin, Richard Levin</w:t>
            </w:r>
          </w:p>
          <w:p w14:paraId="1AD4899B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919 Third Avenue</w:t>
            </w:r>
          </w:p>
          <w:p w14:paraId="66AFBD59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10022-3908</w:t>
            </w:r>
          </w:p>
          <w:p w14:paraId="7EFFE874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A85A446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3FBEE44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Jones Day</w:t>
            </w:r>
          </w:p>
          <w:p w14:paraId="62F08290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Amanda Rush</w:t>
            </w:r>
          </w:p>
          <w:p w14:paraId="3FCDC2AD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2727 N. Harwood Street</w:t>
            </w:r>
          </w:p>
          <w:p w14:paraId="53B2440F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  <w:p w14:paraId="78E9CBC9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C3BE424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0AC184F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Jones Walker LLP</w:t>
            </w:r>
          </w:p>
          <w:p w14:paraId="452D89BB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Joseph E. Bain, Amy K. Anderson</w:t>
            </w:r>
          </w:p>
          <w:p w14:paraId="7F09AE83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811 Main Street, Suite 2900</w:t>
            </w:r>
          </w:p>
          <w:p w14:paraId="3178C0CA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77002</w:t>
            </w:r>
          </w:p>
          <w:p w14:paraId="0088E020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CC0" w:rsidRPr="00CD5CC0" w14:paraId="700E0108" w14:textId="77777777">
        <w:trPr>
          <w:cantSplit/>
          <w:trHeight w:hRule="exact" w:val="1440"/>
        </w:trPr>
        <w:tc>
          <w:tcPr>
            <w:tcW w:w="3787" w:type="dxa"/>
          </w:tcPr>
          <w:p w14:paraId="21ECDC52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K&amp;L Gates LLP</w:t>
            </w:r>
          </w:p>
          <w:p w14:paraId="16CCEDA7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Artoush Varshosaz</w:t>
            </w:r>
          </w:p>
          <w:p w14:paraId="4EC5CFCF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1717 Main Street, Suite 2800</w:t>
            </w:r>
          </w:p>
          <w:p w14:paraId="15C219DF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  <w:p w14:paraId="52673DC0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DB8E25D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8D0EE0B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K&amp;L Gates LLP</w:t>
            </w:r>
          </w:p>
          <w:p w14:paraId="2248D0D3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James A. Wright III</w:t>
            </w:r>
          </w:p>
          <w:p w14:paraId="5E7FE44D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 Lincoln Street</w:t>
            </w:r>
          </w:p>
          <w:p w14:paraId="6B6639E8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02110</w:t>
            </w:r>
          </w:p>
          <w:p w14:paraId="4BC8749D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42E8446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7955814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K&amp;L Gates LLP</w:t>
            </w:r>
          </w:p>
          <w:p w14:paraId="6760F19F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Stephen G. Topetzes</w:t>
            </w:r>
          </w:p>
          <w:p w14:paraId="0D22525B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1601 K Street, NW</w:t>
            </w:r>
          </w:p>
          <w:p w14:paraId="78BE2E9E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20006-1600</w:t>
            </w:r>
          </w:p>
          <w:p w14:paraId="330F6121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CC0" w:rsidRPr="00CD5CC0" w14:paraId="77927221" w14:textId="77777777">
        <w:trPr>
          <w:cantSplit/>
          <w:trHeight w:hRule="exact" w:val="1440"/>
        </w:trPr>
        <w:tc>
          <w:tcPr>
            <w:tcW w:w="3787" w:type="dxa"/>
          </w:tcPr>
          <w:p w14:paraId="644A8C23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Kane Russell Coleman Logan PC</w:t>
            </w:r>
          </w:p>
          <w:p w14:paraId="1AEEFADA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John J. Kane</w:t>
            </w:r>
          </w:p>
          <w:p w14:paraId="5D1A3265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901 Main Street, Suite 5200</w:t>
            </w:r>
          </w:p>
          <w:p w14:paraId="510C252E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75242-1699</w:t>
            </w:r>
          </w:p>
          <w:p w14:paraId="59FB4368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755C3A0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03E989B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KeyBank National Association</w:t>
            </w:r>
          </w:p>
          <w:p w14:paraId="0C715717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as Administrative Agent</w:t>
            </w:r>
          </w:p>
          <w:p w14:paraId="7326CC98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225 Franklin Street, 18th Floor</w:t>
            </w:r>
          </w:p>
          <w:p w14:paraId="3283C8BF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02110</w:t>
            </w:r>
          </w:p>
          <w:p w14:paraId="04B92606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DF47777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697EE6B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KeyBank National Association</w:t>
            </w:r>
          </w:p>
          <w:p w14:paraId="7DA23EB5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as Agent</w:t>
            </w:r>
          </w:p>
          <w:p w14:paraId="544C9CAA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127 Public Square</w:t>
            </w:r>
          </w:p>
          <w:p w14:paraId="1A2309CA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Cleveland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OH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44114</w:t>
            </w:r>
          </w:p>
          <w:p w14:paraId="4D3B50AA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CC0" w:rsidRPr="00CD5CC0" w14:paraId="69AD747D" w14:textId="77777777">
        <w:trPr>
          <w:cantSplit/>
          <w:trHeight w:hRule="exact" w:val="1440"/>
        </w:trPr>
        <w:tc>
          <w:tcPr>
            <w:tcW w:w="3787" w:type="dxa"/>
          </w:tcPr>
          <w:p w14:paraId="48315D2A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King &amp; Spalding LLP</w:t>
            </w:r>
          </w:p>
          <w:p w14:paraId="28CFF3CB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Paul R. Bessette</w:t>
            </w:r>
          </w:p>
          <w:p w14:paraId="4CC87CED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500 West 2nd St., Suite 1800</w:t>
            </w:r>
          </w:p>
          <w:p w14:paraId="426D6331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Austin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78701-4684</w:t>
            </w:r>
          </w:p>
          <w:p w14:paraId="7983397F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A41B027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50F9B1E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Kurtzman Carson Consultants</w:t>
            </w:r>
          </w:p>
          <w:p w14:paraId="42BE844C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Joe Morrow</w:t>
            </w:r>
          </w:p>
          <w:p w14:paraId="21E62C81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222 N. Pacific Coast Hwy Ste 300</w:t>
            </w:r>
          </w:p>
          <w:p w14:paraId="164622FD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El Segundo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90245</w:t>
            </w:r>
          </w:p>
          <w:p w14:paraId="1BB8FA63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26A5D77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5906C3B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Kurtzman Steady, LLC</w:t>
            </w:r>
          </w:p>
          <w:p w14:paraId="7094F0A4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Jeffrey Kurtzman, Esq.</w:t>
            </w:r>
          </w:p>
          <w:p w14:paraId="1CE0C249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401 S. 2nd Street, Suite 200</w:t>
            </w:r>
          </w:p>
          <w:p w14:paraId="758A23FD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19147</w:t>
            </w:r>
          </w:p>
          <w:p w14:paraId="4F9386F6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CC0" w:rsidRPr="00CD5CC0" w14:paraId="48B60C2B" w14:textId="77777777">
        <w:trPr>
          <w:cantSplit/>
          <w:trHeight w:hRule="exact" w:val="1440"/>
        </w:trPr>
        <w:tc>
          <w:tcPr>
            <w:tcW w:w="3787" w:type="dxa"/>
          </w:tcPr>
          <w:p w14:paraId="3E5AD98B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Latham &amp; Watkins LLP</w:t>
            </w:r>
          </w:p>
          <w:p w14:paraId="3E58862F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Andrew Clubok, Sarah Tomkowiak</w:t>
            </w:r>
          </w:p>
          <w:p w14:paraId="652086FF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555 Eleventh Street, NW, Suite 1000</w:t>
            </w:r>
          </w:p>
          <w:p w14:paraId="2BE7E13E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20004</w:t>
            </w:r>
          </w:p>
          <w:p w14:paraId="79B8E3FB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50F19EE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F62A224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Latham &amp; Watkins LLP</w:t>
            </w:r>
          </w:p>
          <w:p w14:paraId="35F32163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Asif Attarwala, Kathryn K. George</w:t>
            </w:r>
          </w:p>
          <w:p w14:paraId="4B54926E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330 N. Wabash Avenue, Ste. 2800</w:t>
            </w:r>
          </w:p>
          <w:p w14:paraId="06825A09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60611</w:t>
            </w:r>
          </w:p>
          <w:p w14:paraId="51C4B71A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2B14441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59422FD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Latham &amp; Watkins LLP</w:t>
            </w:r>
          </w:p>
          <w:p w14:paraId="7F0F38A6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Jeffrey E. Bjork, Kimberly A. Posin</w:t>
            </w:r>
          </w:p>
          <w:p w14:paraId="05FD2900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355 South Grand Avenue, Ste. 100</w:t>
            </w:r>
          </w:p>
          <w:p w14:paraId="5C1A9FAB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90071</w:t>
            </w:r>
          </w:p>
          <w:p w14:paraId="046C4595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CC0" w:rsidRPr="00CD5CC0" w14:paraId="663D62A1" w14:textId="77777777">
        <w:trPr>
          <w:cantSplit/>
          <w:trHeight w:hRule="exact" w:val="1440"/>
        </w:trPr>
        <w:tc>
          <w:tcPr>
            <w:tcW w:w="3787" w:type="dxa"/>
          </w:tcPr>
          <w:p w14:paraId="0AFD9974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Latham &amp; Watkins LLP</w:t>
            </w:r>
          </w:p>
          <w:p w14:paraId="3DF4A3B9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Zachary F. Proulx</w:t>
            </w:r>
          </w:p>
          <w:p w14:paraId="6D39CCF7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1271 Avenue of the Americas</w:t>
            </w:r>
          </w:p>
          <w:p w14:paraId="5D791AFC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10020</w:t>
            </w:r>
          </w:p>
          <w:p w14:paraId="0A0D2E1C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6AEA59D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5144FC6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Linebarger Goggan Blair &amp; Sampson LLP</w:t>
            </w:r>
          </w:p>
          <w:p w14:paraId="574553AB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Elizabeth Weller, Laurie A. Spindler, John Kendrick Turner</w:t>
            </w:r>
          </w:p>
          <w:p w14:paraId="19A7A0D0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2777 N. Stemmons Freeway</w:t>
            </w:r>
          </w:p>
          <w:p w14:paraId="4ED10F4C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Suite 1000</w:t>
            </w:r>
          </w:p>
          <w:p w14:paraId="4544B83E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75207</w:t>
            </w:r>
          </w:p>
          <w:p w14:paraId="785CEFFF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07002CC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4281B03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Loewinsohn Flegle Deary Simon LLP</w:t>
            </w:r>
          </w:p>
          <w:p w14:paraId="11A0FFD5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Daniel P. Winikka</w:t>
            </w:r>
          </w:p>
          <w:p w14:paraId="68835BA1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12377 Merit Drive, Suite 900</w:t>
            </w:r>
          </w:p>
          <w:p w14:paraId="125F13BF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75251</w:t>
            </w:r>
          </w:p>
          <w:p w14:paraId="64853B36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CC0" w:rsidRPr="00CD5CC0" w14:paraId="1447B278" w14:textId="77777777">
        <w:trPr>
          <w:cantSplit/>
          <w:trHeight w:hRule="exact" w:val="1440"/>
        </w:trPr>
        <w:tc>
          <w:tcPr>
            <w:tcW w:w="3787" w:type="dxa"/>
          </w:tcPr>
          <w:p w14:paraId="5BFD966D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Lynn Pinker Cox &amp; Hurst, L.L.P.</w:t>
            </w:r>
          </w:p>
          <w:p w14:paraId="2A80A891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Michael K. Hurst, Esq.</w:t>
            </w:r>
          </w:p>
          <w:p w14:paraId="24CF9BC4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2100 Ross Avenue, Ste 2700</w:t>
            </w:r>
          </w:p>
          <w:p w14:paraId="4B9786EB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  <w:p w14:paraId="0F1FC19C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0534826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603C8C7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Mark K. Okada</w:t>
            </w:r>
          </w:p>
          <w:p w14:paraId="7A3A2E24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300 Crescent Court</w:t>
            </w:r>
          </w:p>
          <w:p w14:paraId="25090F98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Suite 700</w:t>
            </w:r>
          </w:p>
          <w:p w14:paraId="67A7FF13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  <w:p w14:paraId="32F17955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4C88E43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D069F1E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Morris, Nichols, Arsht &amp; Tunnell LLP</w:t>
            </w:r>
          </w:p>
          <w:p w14:paraId="121328A1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Curtis S. Miller, Kevin M. Coen</w:t>
            </w:r>
          </w:p>
          <w:p w14:paraId="040A5D18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1201 North Market Street, Suite 1600</w:t>
            </w:r>
          </w:p>
          <w:p w14:paraId="1CA20277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  <w:p w14:paraId="0E45512C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CC0" w:rsidRPr="00CD5CC0" w14:paraId="6CBFD63C" w14:textId="77777777">
        <w:trPr>
          <w:cantSplit/>
          <w:trHeight w:hRule="exact" w:val="1440"/>
        </w:trPr>
        <w:tc>
          <w:tcPr>
            <w:tcW w:w="3787" w:type="dxa"/>
          </w:tcPr>
          <w:p w14:paraId="1D9662E3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Morrison Cohen LLP</w:t>
            </w:r>
          </w:p>
          <w:p w14:paraId="2D5C6845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Joseph T. Moldovan, Esq. &amp; Sally Siconolfi, Esq.</w:t>
            </w:r>
          </w:p>
          <w:p w14:paraId="4D18F5AF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909 Third Avenue</w:t>
            </w:r>
          </w:p>
          <w:p w14:paraId="51961383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10022</w:t>
            </w:r>
          </w:p>
          <w:p w14:paraId="057779BC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385DF69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1D8AF3D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NexBank</w:t>
            </w:r>
          </w:p>
          <w:p w14:paraId="00C786D0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John Danilowicz</w:t>
            </w:r>
          </w:p>
          <w:p w14:paraId="018B9044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2515 McKinney Ave</w:t>
            </w:r>
          </w:p>
          <w:p w14:paraId="622A24BE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Ste 1100</w:t>
            </w:r>
          </w:p>
          <w:p w14:paraId="05D08087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  <w:p w14:paraId="2ADF6AB3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80D1C95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A0E6BE1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Nixon Peabody LLP</w:t>
            </w:r>
          </w:p>
          <w:p w14:paraId="664D51DB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Louis J. Cisz, III, Esq.</w:t>
            </w:r>
          </w:p>
          <w:p w14:paraId="3F4A2476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One Embarcadero Center, 32nd Floor</w:t>
            </w:r>
          </w:p>
          <w:p w14:paraId="1A659DE8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San Francisco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94111</w:t>
            </w:r>
          </w:p>
          <w:p w14:paraId="47679B5B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8AB662" w14:textId="77777777" w:rsidR="00CD5CC0" w:rsidRPr="00CD5CC0" w:rsidRDefault="00CD5CC0" w:rsidP="006F3527">
      <w:pPr>
        <w:ind w:left="95" w:right="95"/>
        <w:jc w:val="center"/>
        <w:rPr>
          <w:rFonts w:ascii="Arial" w:hAnsi="Arial" w:cs="Arial"/>
          <w:vanish/>
          <w:sz w:val="18"/>
          <w:szCs w:val="18"/>
        </w:rPr>
        <w:sectPr w:rsidR="00CD5CC0" w:rsidRPr="00CD5CC0" w:rsidSect="00CD5CC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CD5CC0" w:rsidRPr="00CD5CC0" w14:paraId="6E8DFCF4" w14:textId="77777777">
        <w:trPr>
          <w:cantSplit/>
          <w:trHeight w:hRule="exact" w:val="1440"/>
        </w:trPr>
        <w:tc>
          <w:tcPr>
            <w:tcW w:w="3787" w:type="dxa"/>
          </w:tcPr>
          <w:p w14:paraId="6283875F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lastRenderedPageBreak/>
              <w:t>Office of General Counsel</w:t>
            </w:r>
          </w:p>
          <w:p w14:paraId="6AED2312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Securities &amp; Exchange Commission</w:t>
            </w:r>
          </w:p>
          <w:p w14:paraId="26676865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100 F St NE</w:t>
            </w:r>
          </w:p>
          <w:p w14:paraId="681CB219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20554</w:t>
            </w:r>
          </w:p>
          <w:p w14:paraId="2FE946E5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351828E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90A4061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Office of the Attorney General</w:t>
            </w:r>
          </w:p>
          <w:p w14:paraId="695484F4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Ken Paxton</w:t>
            </w:r>
          </w:p>
          <w:p w14:paraId="6A7D7BED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300 W. 15th Street</w:t>
            </w:r>
          </w:p>
          <w:p w14:paraId="6B081387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Austin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78701</w:t>
            </w:r>
          </w:p>
          <w:p w14:paraId="2FE2197B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FF84BD8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3824DDF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Office of the Attorney General</w:t>
            </w:r>
          </w:p>
          <w:p w14:paraId="78F24AE3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Main Justice Building, Room 5111</w:t>
            </w:r>
          </w:p>
          <w:p w14:paraId="022FCF5E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10th &amp; Constitution Avenue, N.W.</w:t>
            </w:r>
          </w:p>
          <w:p w14:paraId="7F330802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20530</w:t>
            </w:r>
          </w:p>
          <w:p w14:paraId="63C74424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CC0" w:rsidRPr="00CD5CC0" w14:paraId="2948B77F" w14:textId="77777777">
        <w:trPr>
          <w:cantSplit/>
          <w:trHeight w:hRule="exact" w:val="1440"/>
        </w:trPr>
        <w:tc>
          <w:tcPr>
            <w:tcW w:w="3787" w:type="dxa"/>
          </w:tcPr>
          <w:p w14:paraId="582E21B6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Office of the United States Attorney</w:t>
            </w:r>
          </w:p>
          <w:p w14:paraId="7CD033BB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Erin Nealy Cox, Esq</w:t>
            </w:r>
          </w:p>
          <w:p w14:paraId="5A5D8D5C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1100 Commerce Street, 3rd Floor</w:t>
            </w:r>
          </w:p>
          <w:p w14:paraId="5204E926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75202</w:t>
            </w:r>
          </w:p>
          <w:p w14:paraId="217131C5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E8F19AD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2D8C3C9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Office of the United States Trustee</w:t>
            </w:r>
          </w:p>
          <w:p w14:paraId="70DBC9DD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Linda Casey</w:t>
            </w:r>
          </w:p>
          <w:p w14:paraId="3ADC06F1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844 King St Ste 2207</w:t>
            </w:r>
          </w:p>
          <w:p w14:paraId="26031582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Lockbox 35</w:t>
            </w:r>
          </w:p>
          <w:p w14:paraId="5F5CDA6A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  <w:p w14:paraId="08340B93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FACAB91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E3EB71D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Office of the United States Trustee</w:t>
            </w:r>
          </w:p>
          <w:p w14:paraId="37039A6B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Lisa L. Lambert, Esq</w:t>
            </w:r>
          </w:p>
          <w:p w14:paraId="2047CE45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1100 Commerce Street, Room 976</w:t>
            </w:r>
          </w:p>
          <w:p w14:paraId="7DC0E6E8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Earle Cabell Federal Building</w:t>
            </w:r>
          </w:p>
          <w:p w14:paraId="6C675B2C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75242</w:t>
            </w:r>
          </w:p>
          <w:p w14:paraId="5421A1CA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CC0" w:rsidRPr="00CD5CC0" w14:paraId="141335BC" w14:textId="77777777">
        <w:trPr>
          <w:cantSplit/>
          <w:trHeight w:hRule="exact" w:val="1440"/>
        </w:trPr>
        <w:tc>
          <w:tcPr>
            <w:tcW w:w="3787" w:type="dxa"/>
          </w:tcPr>
          <w:p w14:paraId="65B4594D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Office of the United States Trustee Delaware</w:t>
            </w:r>
          </w:p>
          <w:p w14:paraId="52D2DAD4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Jane M. Leamy</w:t>
            </w:r>
          </w:p>
          <w:p w14:paraId="7E21DA84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J. Caleb Boggs Federal Building</w:t>
            </w:r>
          </w:p>
          <w:p w14:paraId="73C9028B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844 King St Ste 2207</w:t>
            </w:r>
          </w:p>
          <w:p w14:paraId="017393CC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Lockbox 35</w:t>
            </w:r>
          </w:p>
          <w:p w14:paraId="49F9B1FB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  <w:p w14:paraId="0B2DBEDB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4FFA03C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DB32558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Pachulski Stang Ziehl &amp; Jones LLP</w:t>
            </w:r>
          </w:p>
          <w:p w14:paraId="2CAC6B13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John A. Morris and Gregory V. Demo</w:t>
            </w:r>
          </w:p>
          <w:p w14:paraId="6D948407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780 Third Avenue, 34th Floor</w:t>
            </w:r>
          </w:p>
          <w:p w14:paraId="7599EF5C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10017-2024</w:t>
            </w:r>
          </w:p>
          <w:p w14:paraId="2D808F23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8000F27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552120C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Pachulski Stang Ziehl &amp; Jones LLP</w:t>
            </w:r>
          </w:p>
          <w:p w14:paraId="688B501E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Richard M. Pachulski, Jeffrey N. Pomerantz, Ira D. Kharasch, James E. O’Neill</w:t>
            </w:r>
          </w:p>
          <w:p w14:paraId="438D6F2E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919 North Market Street</w:t>
            </w:r>
          </w:p>
          <w:p w14:paraId="23EF2136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17th Floor</w:t>
            </w:r>
          </w:p>
          <w:p w14:paraId="27D9E4DE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  <w:p w14:paraId="6D2DE0BA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CC0" w:rsidRPr="00CD5CC0" w14:paraId="2B035EED" w14:textId="77777777">
        <w:trPr>
          <w:cantSplit/>
          <w:trHeight w:hRule="exact" w:val="1440"/>
        </w:trPr>
        <w:tc>
          <w:tcPr>
            <w:tcW w:w="3787" w:type="dxa"/>
          </w:tcPr>
          <w:p w14:paraId="40013202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Pachulski Stang Ziehl &amp; Jones LLP</w:t>
            </w:r>
          </w:p>
          <w:p w14:paraId="08E83FDC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Richard M. Pachulski, Jeffrey N. Pomerantz, Ira D. Kharasch, James E. O’Neill</w:t>
            </w:r>
          </w:p>
          <w:p w14:paraId="50E69930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10100 Santa Monica Blvd, 13th Floor</w:t>
            </w:r>
          </w:p>
          <w:p w14:paraId="398F9E1B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90067</w:t>
            </w:r>
          </w:p>
          <w:p w14:paraId="55B13937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AECD0CB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A12BF1B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Perdue, Brandon, Fielder, Collins &amp; Mott, L.L.P.</w:t>
            </w:r>
          </w:p>
          <w:p w14:paraId="7C3A53F5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Linda D. Reece</w:t>
            </w:r>
          </w:p>
          <w:p w14:paraId="64B3E672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1919 S. Shiloh Rd., Suite 310</w:t>
            </w:r>
          </w:p>
          <w:p w14:paraId="649C9AC6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Garland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75042</w:t>
            </w:r>
          </w:p>
          <w:p w14:paraId="66EA8554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E09DAD4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B1CE5C2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Potter Anderson &amp; Corroon LLP</w:t>
            </w:r>
          </w:p>
          <w:p w14:paraId="4EA72F26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Jeremy W. Ryan, Esq., R. Stephen McNeill, Esq. &amp; D. Ryan Slaugh, Esq.</w:t>
            </w:r>
          </w:p>
          <w:p w14:paraId="7EC89F64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1313 North Market Street, 6th Floor</w:t>
            </w:r>
          </w:p>
          <w:p w14:paraId="7197B051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  <w:p w14:paraId="63541054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CC0" w:rsidRPr="00CD5CC0" w14:paraId="23BD83E5" w14:textId="77777777">
        <w:trPr>
          <w:cantSplit/>
          <w:trHeight w:hRule="exact" w:val="1440"/>
        </w:trPr>
        <w:tc>
          <w:tcPr>
            <w:tcW w:w="3787" w:type="dxa"/>
          </w:tcPr>
          <w:p w14:paraId="3B5D7FF7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Prime Brokerage Services</w:t>
            </w:r>
          </w:p>
          <w:p w14:paraId="0D0306B8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Jefferies LLC</w:t>
            </w:r>
          </w:p>
          <w:p w14:paraId="4825681B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520 Madison Avenue</w:t>
            </w:r>
          </w:p>
          <w:p w14:paraId="5E17B48A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10022</w:t>
            </w:r>
          </w:p>
          <w:p w14:paraId="4E75FF14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FC78027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38C227F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Quinn Emanuel Urquhart &amp; Sullivan, LLP</w:t>
            </w:r>
          </w:p>
          <w:p w14:paraId="7214432B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Susheel Kirpalani, Deborah J. Newman, Benjamin I. Finestone, Jordan Harap</w:t>
            </w:r>
          </w:p>
          <w:p w14:paraId="0E61AB15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51 Madison Avenue</w:t>
            </w:r>
          </w:p>
          <w:p w14:paraId="53ECEBD1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Floor 22</w:t>
            </w:r>
          </w:p>
          <w:p w14:paraId="431F8AB1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10010</w:t>
            </w:r>
          </w:p>
          <w:p w14:paraId="2C187301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100CAE0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673C139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Reed Smith LLP</w:t>
            </w:r>
          </w:p>
          <w:p w14:paraId="31C89D58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Omar J. Alaniz, Lindsey L. Robin</w:t>
            </w:r>
          </w:p>
          <w:p w14:paraId="7849198C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2850 N. Harwood Street, Suite 1500</w:t>
            </w:r>
          </w:p>
          <w:p w14:paraId="2766153C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  <w:p w14:paraId="12495E90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CC0" w:rsidRPr="00CD5CC0" w14:paraId="3ABB0FA9" w14:textId="77777777">
        <w:trPr>
          <w:cantSplit/>
          <w:trHeight w:hRule="exact" w:val="1440"/>
        </w:trPr>
        <w:tc>
          <w:tcPr>
            <w:tcW w:w="3787" w:type="dxa"/>
          </w:tcPr>
          <w:p w14:paraId="3879A9E8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Richards, Layton &amp; Finger PA</w:t>
            </w:r>
          </w:p>
          <w:p w14:paraId="2E77E839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Michael J. Merchant, Sarah E. Silveira</w:t>
            </w:r>
          </w:p>
          <w:p w14:paraId="49149C5C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One Rodney Square</w:t>
            </w:r>
          </w:p>
          <w:p w14:paraId="36BF6477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920 North King Street</w:t>
            </w:r>
          </w:p>
          <w:p w14:paraId="677E0A69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  <w:p w14:paraId="69624E89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B6BC94A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1160ED2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Rochelle McCullough, LLP</w:t>
            </w:r>
          </w:p>
          <w:p w14:paraId="764380B4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E. P. Keiffer</w:t>
            </w:r>
          </w:p>
          <w:p w14:paraId="16AD6152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325 North St. Paul Street, Suite 4500</w:t>
            </w:r>
          </w:p>
          <w:p w14:paraId="147B37DF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  <w:p w14:paraId="561B1883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88843C3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E9C7870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Ross, Smith &amp; Binford, PC</w:t>
            </w:r>
          </w:p>
          <w:p w14:paraId="63C55067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Judith W. Ross, Frances A. Smith, Jason Binford, Eric Soderlund</w:t>
            </w:r>
          </w:p>
          <w:p w14:paraId="23AA78F4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700 North Pearl Street, Suite 1610</w:t>
            </w:r>
          </w:p>
          <w:p w14:paraId="5DEEF3F1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  <w:p w14:paraId="33115372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CC0" w:rsidRPr="00CD5CC0" w14:paraId="34DFF468" w14:textId="77777777">
        <w:trPr>
          <w:cantSplit/>
          <w:trHeight w:hRule="exact" w:val="1440"/>
        </w:trPr>
        <w:tc>
          <w:tcPr>
            <w:tcW w:w="3787" w:type="dxa"/>
          </w:tcPr>
          <w:p w14:paraId="355498AB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Schulte Roth &amp; Zabel LLP</w:t>
            </w:r>
          </w:p>
          <w:p w14:paraId="09719C89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David J. Karp, James V. Williams III</w:t>
            </w:r>
          </w:p>
          <w:p w14:paraId="668EE106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919 Third Avenue</w:t>
            </w:r>
          </w:p>
          <w:p w14:paraId="125B984C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10022</w:t>
            </w:r>
          </w:p>
          <w:p w14:paraId="5EEE4B69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6CFF6FF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3439E82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Securities &amp; Exchange Commission</w:t>
            </w:r>
          </w:p>
          <w:p w14:paraId="74249D17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Richard Best, Regional Director</w:t>
            </w:r>
          </w:p>
          <w:p w14:paraId="3BAB8094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New York Regional Office</w:t>
            </w:r>
          </w:p>
          <w:p w14:paraId="3D70861B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Brookfield Place, Suite 400</w:t>
            </w:r>
          </w:p>
          <w:p w14:paraId="20D59992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200 Vesey Street</w:t>
            </w:r>
          </w:p>
          <w:p w14:paraId="3D712EC3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10281</w:t>
            </w:r>
          </w:p>
          <w:p w14:paraId="3A1BB593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4118DDC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07C195F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Securities &amp; Exchange Commission</w:t>
            </w:r>
          </w:p>
          <w:p w14:paraId="73E6334A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Sharon Binger, Regional Director</w:t>
            </w:r>
          </w:p>
          <w:p w14:paraId="614A9FA8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Philadelphia Regional Office</w:t>
            </w:r>
          </w:p>
          <w:p w14:paraId="06DBE0F4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One Penn Center, Suite 520</w:t>
            </w:r>
          </w:p>
          <w:p w14:paraId="3C5199DA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1617 JFK Boulevard</w:t>
            </w:r>
          </w:p>
          <w:p w14:paraId="2188164A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19103</w:t>
            </w:r>
          </w:p>
          <w:p w14:paraId="7CCBE367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CC0" w:rsidRPr="00CD5CC0" w14:paraId="7D92A468" w14:textId="77777777">
        <w:trPr>
          <w:cantSplit/>
          <w:trHeight w:hRule="exact" w:val="1440"/>
        </w:trPr>
        <w:tc>
          <w:tcPr>
            <w:tcW w:w="3787" w:type="dxa"/>
          </w:tcPr>
          <w:p w14:paraId="0EB01BB7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Sidley Austin LLP</w:t>
            </w:r>
          </w:p>
          <w:p w14:paraId="1523FE78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Matthew Clemente, Alyssa Russell, Elliot A. Bromagen</w:t>
            </w:r>
          </w:p>
          <w:p w14:paraId="20E603E8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One South Dearborn Street</w:t>
            </w:r>
          </w:p>
          <w:p w14:paraId="3330AB9B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60603</w:t>
            </w:r>
          </w:p>
          <w:p w14:paraId="6D34285B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4FD1D1A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D52339A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Sidley Austin LLP</w:t>
            </w:r>
          </w:p>
          <w:p w14:paraId="55928DE2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Penny P. Reid, Paige Holden Montgomery, Charles M. Person, Juliana Hoffman</w:t>
            </w:r>
          </w:p>
          <w:p w14:paraId="725A0984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2021 McKinney Avenue Suite 2000</w:t>
            </w:r>
          </w:p>
          <w:p w14:paraId="032BF4CF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  <w:p w14:paraId="485B5362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29ABA8E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4F3D645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Spencer Fane LLP</w:t>
            </w:r>
          </w:p>
          <w:p w14:paraId="096FD223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Jason P. Kathman</w:t>
            </w:r>
          </w:p>
          <w:p w14:paraId="21DD3D9E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5700 Granite Parkway, Suite 650</w:t>
            </w:r>
          </w:p>
          <w:p w14:paraId="3F919304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Plano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75024</w:t>
            </w:r>
          </w:p>
          <w:p w14:paraId="4EC1D845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CC0" w:rsidRPr="00CD5CC0" w14:paraId="5D6F2827" w14:textId="77777777">
        <w:trPr>
          <w:cantSplit/>
          <w:trHeight w:hRule="exact" w:val="1440"/>
        </w:trPr>
        <w:tc>
          <w:tcPr>
            <w:tcW w:w="3787" w:type="dxa"/>
          </w:tcPr>
          <w:p w14:paraId="7DBA25B6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State Comptroller of Public Accounts</w:t>
            </w:r>
          </w:p>
          <w:p w14:paraId="6945A1BD" w14:textId="77777777" w:rsidR="00CD5CC0" w:rsidRPr="00CD5CC0" w:rsidRDefault="00CD5CC0" w:rsidP="00A01C83">
            <w:pPr>
              <w:ind w:left="95" w:right="95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Revenue Accounting Division-</w:t>
            </w:r>
          </w:p>
          <w:p w14:paraId="2F5ABBC8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Bankruptcy Section</w:t>
            </w:r>
          </w:p>
          <w:p w14:paraId="46E2C59E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PO Box 13258</w:t>
            </w:r>
          </w:p>
          <w:p w14:paraId="04C40FB3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Austin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78711</w:t>
            </w:r>
          </w:p>
          <w:p w14:paraId="709AFC93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4D8763D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F3CA5BF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State of Delaware</w:t>
            </w:r>
          </w:p>
          <w:p w14:paraId="54AF9B4E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Division of Corporations - Franchise Tax</w:t>
            </w:r>
          </w:p>
          <w:p w14:paraId="6FE5D02E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401 Federal Street</w:t>
            </w:r>
          </w:p>
          <w:p w14:paraId="5E707489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PO Box 898</w:t>
            </w:r>
          </w:p>
          <w:p w14:paraId="1B33A77B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Dover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19903</w:t>
            </w:r>
          </w:p>
          <w:p w14:paraId="27ACC8E4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AA396F1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0E2534C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Strand Advisors, Inc.</w:t>
            </w:r>
          </w:p>
          <w:p w14:paraId="65A269D7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300 Crescent Court</w:t>
            </w:r>
          </w:p>
          <w:p w14:paraId="22C35824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Suite 700</w:t>
            </w:r>
          </w:p>
          <w:p w14:paraId="3B191A4C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  <w:p w14:paraId="4D129872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CC0" w:rsidRPr="00CD5CC0" w14:paraId="2D12D6E9" w14:textId="77777777">
        <w:trPr>
          <w:cantSplit/>
          <w:trHeight w:hRule="exact" w:val="1440"/>
        </w:trPr>
        <w:tc>
          <w:tcPr>
            <w:tcW w:w="3787" w:type="dxa"/>
          </w:tcPr>
          <w:p w14:paraId="0C6438BD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Sullivan Cromwell LLP</w:t>
            </w:r>
          </w:p>
          <w:p w14:paraId="7BE15298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Brian D. Glueckstein</w:t>
            </w:r>
          </w:p>
          <w:p w14:paraId="0E2A8A4E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125 Broad Street</w:t>
            </w:r>
          </w:p>
          <w:p w14:paraId="11089A32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10004</w:t>
            </w:r>
          </w:p>
          <w:p w14:paraId="12102B10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150AF73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F678FD0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Sullivan Hazeltine Allinson LLC</w:t>
            </w:r>
          </w:p>
          <w:p w14:paraId="230511E1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William A. Hazeltine, Esq.</w:t>
            </w:r>
          </w:p>
          <w:p w14:paraId="148BAD1F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919 North Market Street, Suite 420</w:t>
            </w:r>
          </w:p>
          <w:p w14:paraId="4D7D4392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  <w:p w14:paraId="5996128D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D52953E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4346C8E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Texas Attorney Generals Office</w:t>
            </w:r>
          </w:p>
          <w:p w14:paraId="3A352EF8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Bankruptcy-Collections Division</w:t>
            </w:r>
          </w:p>
          <w:p w14:paraId="2557C074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PO Box 12548</w:t>
            </w:r>
          </w:p>
          <w:p w14:paraId="327EEC3F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Austin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78711-2548</w:t>
            </w:r>
          </w:p>
          <w:p w14:paraId="4A39F903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6CB74EC" w14:textId="77777777" w:rsidR="00CD5CC0" w:rsidRPr="00CD5CC0" w:rsidRDefault="00CD5CC0" w:rsidP="006F3527">
      <w:pPr>
        <w:ind w:left="95" w:right="95"/>
        <w:jc w:val="center"/>
        <w:rPr>
          <w:rFonts w:ascii="Arial" w:hAnsi="Arial" w:cs="Arial"/>
          <w:vanish/>
          <w:sz w:val="18"/>
          <w:szCs w:val="18"/>
        </w:rPr>
        <w:sectPr w:rsidR="00CD5CC0" w:rsidRPr="00CD5CC0" w:rsidSect="00CD5CC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CD5CC0" w:rsidRPr="00CD5CC0" w14:paraId="7ABC3486" w14:textId="77777777">
        <w:trPr>
          <w:cantSplit/>
          <w:trHeight w:hRule="exact" w:val="1440"/>
        </w:trPr>
        <w:tc>
          <w:tcPr>
            <w:tcW w:w="3787" w:type="dxa"/>
          </w:tcPr>
          <w:p w14:paraId="06515821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lastRenderedPageBreak/>
              <w:t>The Dugaboy Investment Trust</w:t>
            </w:r>
          </w:p>
          <w:p w14:paraId="79AEAE05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300 Crescent Court</w:t>
            </w:r>
          </w:p>
          <w:p w14:paraId="3D56F352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Suite 700</w:t>
            </w:r>
          </w:p>
          <w:p w14:paraId="4BC17438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  <w:p w14:paraId="5794639B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2BE1449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11D32B4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The Mark and Pamela Okada Family Trust - Exempt Trust #1</w:t>
            </w:r>
          </w:p>
          <w:p w14:paraId="582ED25F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300 Crescent Court</w:t>
            </w:r>
          </w:p>
          <w:p w14:paraId="17495C15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Suite 700</w:t>
            </w:r>
          </w:p>
          <w:p w14:paraId="745E6133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  <w:p w14:paraId="63C3DDFB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C27DB25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00F0909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The Mark and Pamela Okada Family Trust - Exempt Trust #2</w:t>
            </w:r>
          </w:p>
          <w:p w14:paraId="6BDA7C01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300 Crescent Court</w:t>
            </w:r>
          </w:p>
          <w:p w14:paraId="37D4151F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Suite 700</w:t>
            </w:r>
          </w:p>
          <w:p w14:paraId="5E3B0952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  <w:p w14:paraId="19E17E6F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CC0" w:rsidRPr="00CD5CC0" w14:paraId="49DC6ED5" w14:textId="77777777">
        <w:trPr>
          <w:cantSplit/>
          <w:trHeight w:hRule="exact" w:val="1440"/>
        </w:trPr>
        <w:tc>
          <w:tcPr>
            <w:tcW w:w="3787" w:type="dxa"/>
          </w:tcPr>
          <w:p w14:paraId="2137EE78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U.S. Department of Justice, Tax Division</w:t>
            </w:r>
          </w:p>
          <w:p w14:paraId="79C439BF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David G. Adams</w:t>
            </w:r>
          </w:p>
          <w:p w14:paraId="77E85184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717 N. Harwood St., Suite 400</w:t>
            </w:r>
          </w:p>
          <w:p w14:paraId="268C1BFB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  <w:p w14:paraId="681A3CBB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198B5E3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A86AB24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United States Attorney General</w:t>
            </w:r>
          </w:p>
          <w:p w14:paraId="4B607093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U.S. Department of Justice</w:t>
            </w:r>
          </w:p>
          <w:p w14:paraId="4DCB91D7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William Barr, Esquire</w:t>
            </w:r>
          </w:p>
          <w:p w14:paraId="15A6C82A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950 Pennsylvania Avenue, NW</w:t>
            </w:r>
          </w:p>
          <w:p w14:paraId="3A59ABAE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Room 4400</w:t>
            </w:r>
          </w:p>
          <w:p w14:paraId="1D1C0370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20530-0001</w:t>
            </w:r>
          </w:p>
          <w:p w14:paraId="56BC8F44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AD10AA8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0929889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United States Bankruptcy Court</w:t>
            </w:r>
          </w:p>
          <w:p w14:paraId="72F2A0E0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Honorable Stacey G. Jernigan</w:t>
            </w:r>
          </w:p>
          <w:p w14:paraId="61129ACC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Northern District of Texas - Dallas Division</w:t>
            </w:r>
          </w:p>
          <w:p w14:paraId="21C973D4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Earle Cabell Federal Building</w:t>
            </w:r>
          </w:p>
          <w:p w14:paraId="486D5F30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1100 Commerce St., Rm. 1254</w:t>
            </w:r>
          </w:p>
          <w:p w14:paraId="26E97FBE" w14:textId="77777777" w:rsidR="00CD5CC0" w:rsidRPr="00CD5CC0" w:rsidRDefault="00CD5CC0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75242-1496</w:t>
            </w:r>
          </w:p>
          <w:p w14:paraId="66D6648D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CC0" w:rsidRPr="00CD5CC0" w14:paraId="4FDDF61C" w14:textId="77777777">
        <w:trPr>
          <w:cantSplit/>
          <w:trHeight w:hRule="exact" w:val="1440"/>
        </w:trPr>
        <w:tc>
          <w:tcPr>
            <w:tcW w:w="3787" w:type="dxa"/>
          </w:tcPr>
          <w:p w14:paraId="2894B3A7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US Department of the Treasury</w:t>
            </w:r>
          </w:p>
          <w:p w14:paraId="6BBCD213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Office of General Counsel</w:t>
            </w:r>
          </w:p>
          <w:p w14:paraId="45D41CE3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1500 Pennsylvania Avenue, NW</w:t>
            </w:r>
          </w:p>
          <w:p w14:paraId="7564FF36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20220</w:t>
            </w:r>
          </w:p>
          <w:p w14:paraId="3E9FB726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0420273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F64C0DB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Wick Phillips Gould &amp; Martin, LLP</w:t>
            </w:r>
          </w:p>
          <w:p w14:paraId="67476B8C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Brant C. Martin, Jason M. Rudd, Lauren K. Drawhorn, Jeffrey W. Hellberg Jr.</w:t>
            </w:r>
          </w:p>
          <w:p w14:paraId="39F5B978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3131 McKinney Avenue, Suite 500</w:t>
            </w:r>
          </w:p>
          <w:p w14:paraId="22D901BE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75204</w:t>
            </w:r>
          </w:p>
          <w:p w14:paraId="7A24A4FF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ADAB5B5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379D052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Willkie Farr &amp; Gallagher LLP</w:t>
            </w:r>
          </w:p>
          <w:p w14:paraId="5339C576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Mark T. Stancil, Joshua S. Levy</w:t>
            </w:r>
          </w:p>
          <w:p w14:paraId="6A591A61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1875 K Street, N.W.</w:t>
            </w:r>
          </w:p>
          <w:p w14:paraId="7755E542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20006</w:t>
            </w:r>
          </w:p>
          <w:p w14:paraId="35491601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CC0" w:rsidRPr="00CD5CC0" w14:paraId="02E65793" w14:textId="77777777">
        <w:trPr>
          <w:cantSplit/>
          <w:trHeight w:hRule="exact" w:val="1440"/>
        </w:trPr>
        <w:tc>
          <w:tcPr>
            <w:tcW w:w="3787" w:type="dxa"/>
          </w:tcPr>
          <w:p w14:paraId="11377088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Winstead PC</w:t>
            </w:r>
          </w:p>
          <w:p w14:paraId="16E4DB83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Rakhee V. Patel, Phillip Lamberson</w:t>
            </w:r>
          </w:p>
          <w:p w14:paraId="64C5FCB7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2728 N. Harwood Street, Suite 500</w:t>
            </w:r>
          </w:p>
          <w:p w14:paraId="1A7CE74D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  <w:p w14:paraId="44C24140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B4E0AA4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BFB1FFA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Winston &amp; Strawn LLP</w:t>
            </w:r>
          </w:p>
          <w:p w14:paraId="5C0690F6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Attn: David Neier</w:t>
            </w:r>
          </w:p>
          <w:p w14:paraId="02F410BA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200 Park Avenue</w:t>
            </w:r>
          </w:p>
          <w:p w14:paraId="68325D80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10166-4193</w:t>
            </w:r>
          </w:p>
          <w:p w14:paraId="6F39DE9A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A1DA864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ED1D446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Winston &amp; Strawn LLP</w:t>
            </w:r>
          </w:p>
          <w:p w14:paraId="52C97A5D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Attn: Katherine A. Preston</w:t>
            </w:r>
          </w:p>
          <w:p w14:paraId="16682239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800 Capitol Street, Suite 2400</w:t>
            </w:r>
          </w:p>
          <w:p w14:paraId="33F58F6B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77002</w:t>
            </w:r>
          </w:p>
          <w:p w14:paraId="6E8BC3E0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CC0" w:rsidRPr="00CD5CC0" w14:paraId="60CD41C1" w14:textId="77777777">
        <w:trPr>
          <w:cantSplit/>
          <w:trHeight w:hRule="exact" w:val="1440"/>
        </w:trPr>
        <w:tc>
          <w:tcPr>
            <w:tcW w:w="3787" w:type="dxa"/>
          </w:tcPr>
          <w:p w14:paraId="59BA44CB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Winston &amp; Strawn LLP</w:t>
            </w:r>
          </w:p>
          <w:p w14:paraId="59EE07E6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Attn: Thomas M. Melsheimer; Natalie L. Arbaugh</w:t>
            </w:r>
          </w:p>
          <w:p w14:paraId="1BB1DF78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2121 N. Pearl Street, Suite 900</w:t>
            </w:r>
          </w:p>
          <w:p w14:paraId="11D6BB10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  <w:p w14:paraId="75D31EB0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F4D49E3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3185E5D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5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Zillah A. Frampton</w:t>
            </w:r>
          </w:p>
          <w:p w14:paraId="28E8C18C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Bankruptcy Administrator</w:t>
            </w:r>
          </w:p>
          <w:p w14:paraId="0455CE56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Delaware Division of Revenue</w:t>
            </w:r>
          </w:p>
          <w:p w14:paraId="6AD96EBD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Carvel State Office Building, 8th Floor</w:t>
            </w:r>
          </w:p>
          <w:p w14:paraId="327A3D06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820 N. French Street</w:t>
            </w:r>
          </w:p>
          <w:p w14:paraId="1683EC78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CD5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CC0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  <w:p w14:paraId="5E13708A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AD139C6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7A21A07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CC0" w:rsidRPr="00CD5CC0" w14:paraId="481F9B2B" w14:textId="77777777">
        <w:trPr>
          <w:cantSplit/>
          <w:trHeight w:hRule="exact" w:val="1440"/>
        </w:trPr>
        <w:tc>
          <w:tcPr>
            <w:tcW w:w="3787" w:type="dxa"/>
          </w:tcPr>
          <w:p w14:paraId="3D606055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55C60D7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3FBE848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20AD344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457D1FC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CC0" w:rsidRPr="00CD5CC0" w14:paraId="4484B87A" w14:textId="77777777">
        <w:trPr>
          <w:cantSplit/>
          <w:trHeight w:hRule="exact" w:val="1440"/>
        </w:trPr>
        <w:tc>
          <w:tcPr>
            <w:tcW w:w="3787" w:type="dxa"/>
          </w:tcPr>
          <w:p w14:paraId="7F90ACAA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C3CF31C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9477506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561711F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63D9B89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CC0" w:rsidRPr="00CD5CC0" w14:paraId="38D5D7B3" w14:textId="77777777">
        <w:trPr>
          <w:cantSplit/>
          <w:trHeight w:hRule="exact" w:val="1440"/>
        </w:trPr>
        <w:tc>
          <w:tcPr>
            <w:tcW w:w="3787" w:type="dxa"/>
          </w:tcPr>
          <w:p w14:paraId="32A5F4C4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3ABD1E1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19F73F1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D2F97CE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5DF769B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CC0" w:rsidRPr="00CD5CC0" w14:paraId="6B97976E" w14:textId="77777777">
        <w:trPr>
          <w:cantSplit/>
          <w:trHeight w:hRule="exact" w:val="1440"/>
        </w:trPr>
        <w:tc>
          <w:tcPr>
            <w:tcW w:w="3787" w:type="dxa"/>
          </w:tcPr>
          <w:p w14:paraId="7EC0BB20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2D7B74E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8A00EC3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F635077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012C837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CC0" w:rsidRPr="00CD5CC0" w14:paraId="11E2D092" w14:textId="77777777">
        <w:trPr>
          <w:cantSplit/>
          <w:trHeight w:hRule="exact" w:val="1440"/>
        </w:trPr>
        <w:tc>
          <w:tcPr>
            <w:tcW w:w="3787" w:type="dxa"/>
          </w:tcPr>
          <w:p w14:paraId="319952AC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2054D66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07735C0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855A53E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8B138F5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68220B" w14:textId="77777777" w:rsidR="00CD5CC0" w:rsidRPr="00CD5CC0" w:rsidRDefault="00CD5CC0" w:rsidP="006F3527">
      <w:pPr>
        <w:ind w:left="95" w:right="95"/>
        <w:jc w:val="center"/>
        <w:rPr>
          <w:rFonts w:ascii="Arial" w:hAnsi="Arial" w:cs="Arial"/>
          <w:vanish/>
          <w:sz w:val="18"/>
          <w:szCs w:val="18"/>
        </w:rPr>
        <w:sectPr w:rsidR="00CD5CC0" w:rsidRPr="00CD5CC0" w:rsidSect="00CD5CC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CD5CC0" w:rsidRPr="00CD5CC0" w14:paraId="5B91140A" w14:textId="77777777">
        <w:trPr>
          <w:cantSplit/>
          <w:trHeight w:hRule="exact" w:val="1440"/>
        </w:trPr>
        <w:tc>
          <w:tcPr>
            <w:tcW w:w="3787" w:type="dxa"/>
          </w:tcPr>
          <w:p w14:paraId="46EED1E5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2F7061F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9B2BB7C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8CF774A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A20134C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CC0" w:rsidRPr="00CD5CC0" w14:paraId="41E20F8A" w14:textId="77777777">
        <w:trPr>
          <w:cantSplit/>
          <w:trHeight w:hRule="exact" w:val="1440"/>
        </w:trPr>
        <w:tc>
          <w:tcPr>
            <w:tcW w:w="3787" w:type="dxa"/>
          </w:tcPr>
          <w:p w14:paraId="67BA9DC5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D437C1C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0FD2D71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BC517DA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330CAD4" w14:textId="77777777" w:rsidR="00CD5CC0" w:rsidRPr="00CD5CC0" w:rsidRDefault="00CD5CC0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CC0" w:rsidRPr="00CD5CC0" w14:paraId="6D412C0E" w14:textId="77777777">
        <w:trPr>
          <w:cantSplit/>
          <w:trHeight w:hRule="exact" w:val="1440"/>
        </w:trPr>
        <w:tc>
          <w:tcPr>
            <w:tcW w:w="3787" w:type="dxa"/>
          </w:tcPr>
          <w:p w14:paraId="187B09E3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336FA65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F30BF9F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C3402D0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25CCD69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CC0" w:rsidRPr="00CD5CC0" w14:paraId="2A0CE557" w14:textId="77777777">
        <w:trPr>
          <w:cantSplit/>
          <w:trHeight w:hRule="exact" w:val="1440"/>
        </w:trPr>
        <w:tc>
          <w:tcPr>
            <w:tcW w:w="3787" w:type="dxa"/>
          </w:tcPr>
          <w:p w14:paraId="7843F91D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2B8BA41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3CE3F08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A54F390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810DD77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CC0" w:rsidRPr="00CD5CC0" w14:paraId="57BC3B63" w14:textId="77777777">
        <w:trPr>
          <w:cantSplit/>
          <w:trHeight w:hRule="exact" w:val="1440"/>
        </w:trPr>
        <w:tc>
          <w:tcPr>
            <w:tcW w:w="3787" w:type="dxa"/>
          </w:tcPr>
          <w:p w14:paraId="4BC6FC8B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BD33458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08BD142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EE7C124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BE97F0F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CC0" w:rsidRPr="00CD5CC0" w14:paraId="253CC3B7" w14:textId="77777777">
        <w:trPr>
          <w:cantSplit/>
          <w:trHeight w:hRule="exact" w:val="1440"/>
        </w:trPr>
        <w:tc>
          <w:tcPr>
            <w:tcW w:w="3787" w:type="dxa"/>
          </w:tcPr>
          <w:p w14:paraId="6B3F361B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30B8E49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D5E76B1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BFC14A1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0B04466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CC0" w:rsidRPr="00CD5CC0" w14:paraId="4996ED11" w14:textId="77777777">
        <w:trPr>
          <w:cantSplit/>
          <w:trHeight w:hRule="exact" w:val="1440"/>
        </w:trPr>
        <w:tc>
          <w:tcPr>
            <w:tcW w:w="3787" w:type="dxa"/>
          </w:tcPr>
          <w:p w14:paraId="272D01F9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4B173AB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6AF222B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7BE8432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2E22AF5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CC0" w:rsidRPr="00CD5CC0" w14:paraId="5773D566" w14:textId="77777777">
        <w:trPr>
          <w:cantSplit/>
          <w:trHeight w:hRule="exact" w:val="1440"/>
        </w:trPr>
        <w:tc>
          <w:tcPr>
            <w:tcW w:w="3787" w:type="dxa"/>
          </w:tcPr>
          <w:p w14:paraId="3E118CE1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2565633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535C0CB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A31CC30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373403A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CC0" w:rsidRPr="00CD5CC0" w14:paraId="31681E7F" w14:textId="77777777">
        <w:trPr>
          <w:cantSplit/>
          <w:trHeight w:hRule="exact" w:val="1440"/>
        </w:trPr>
        <w:tc>
          <w:tcPr>
            <w:tcW w:w="3787" w:type="dxa"/>
          </w:tcPr>
          <w:p w14:paraId="11CE8C37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BE5CB82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9BD1689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6167D94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7DC81B1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CC0" w:rsidRPr="00CD5CC0" w14:paraId="3EAC3E06" w14:textId="77777777">
        <w:trPr>
          <w:cantSplit/>
          <w:trHeight w:hRule="exact" w:val="1440"/>
        </w:trPr>
        <w:tc>
          <w:tcPr>
            <w:tcW w:w="3787" w:type="dxa"/>
          </w:tcPr>
          <w:p w14:paraId="0266B4A6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92CF4DC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CBA6A61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68FB62C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24C92E6" w14:textId="77777777" w:rsidR="00CD5CC0" w:rsidRPr="00CD5CC0" w:rsidRDefault="00CD5CC0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D4360E" w14:textId="77777777" w:rsidR="00CD5CC0" w:rsidRPr="00CD5CC0" w:rsidRDefault="00CD5CC0" w:rsidP="006F3527">
      <w:pPr>
        <w:ind w:left="95" w:right="95"/>
        <w:jc w:val="center"/>
        <w:rPr>
          <w:rFonts w:ascii="Arial" w:hAnsi="Arial" w:cs="Arial"/>
          <w:vanish/>
          <w:sz w:val="18"/>
          <w:szCs w:val="18"/>
        </w:rPr>
        <w:sectPr w:rsidR="00CD5CC0" w:rsidRPr="00CD5CC0" w:rsidSect="00CD5CC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182ABB0A" w14:textId="77777777" w:rsidR="00CD5CC0" w:rsidRPr="00CD5CC0" w:rsidRDefault="00CD5CC0" w:rsidP="006F3527">
      <w:pPr>
        <w:ind w:left="95" w:right="95"/>
        <w:jc w:val="center"/>
        <w:rPr>
          <w:rFonts w:ascii="Arial" w:hAnsi="Arial" w:cs="Arial"/>
          <w:vanish/>
          <w:sz w:val="18"/>
          <w:szCs w:val="18"/>
        </w:rPr>
      </w:pPr>
    </w:p>
    <w:sectPr w:rsidR="00CD5CC0" w:rsidRPr="00CD5CC0" w:rsidSect="00CD5CC0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27"/>
    <w:rsid w:val="000302DC"/>
    <w:rsid w:val="000421FD"/>
    <w:rsid w:val="0009687C"/>
    <w:rsid w:val="000F721C"/>
    <w:rsid w:val="002E4D8D"/>
    <w:rsid w:val="00354631"/>
    <w:rsid w:val="003B4FC7"/>
    <w:rsid w:val="003B6EB4"/>
    <w:rsid w:val="006C4E4D"/>
    <w:rsid w:val="006D1AAF"/>
    <w:rsid w:val="006F3527"/>
    <w:rsid w:val="007133B3"/>
    <w:rsid w:val="00734540"/>
    <w:rsid w:val="008E15CB"/>
    <w:rsid w:val="00954373"/>
    <w:rsid w:val="00A01C83"/>
    <w:rsid w:val="00A82FA6"/>
    <w:rsid w:val="00AC32F7"/>
    <w:rsid w:val="00AD2892"/>
    <w:rsid w:val="00B14F0B"/>
    <w:rsid w:val="00C478F1"/>
    <w:rsid w:val="00CD5CC0"/>
    <w:rsid w:val="00D51F39"/>
    <w:rsid w:val="00E10563"/>
    <w:rsid w:val="00E771A6"/>
    <w:rsid w:val="00EC3C65"/>
    <w:rsid w:val="00F333E0"/>
    <w:rsid w:val="00FB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EA28D"/>
  <w15:docId w15:val="{AF414414-4AAD-4802-B07C-B6DE4DDD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E66C3-1603-4C99-9FDA-87A0DB62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CTS</Company>
  <LinksUpToDate>false</LinksUpToDate>
  <CharactersWithSpaces>11441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 Romero</dc:creator>
  <cp:lastModifiedBy>Aljaira Duarte</cp:lastModifiedBy>
  <cp:revision>1</cp:revision>
  <dcterms:created xsi:type="dcterms:W3CDTF">2023-04-14T22:34:00Z</dcterms:created>
  <dcterms:modified xsi:type="dcterms:W3CDTF">2023-04-14T22:36:00Z</dcterms:modified>
</cp:coreProperties>
</file>